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36" w:rsidRPr="00EA2136" w:rsidRDefault="00EA2136" w:rsidP="00EA2136">
      <w:pPr>
        <w:shd w:val="clear" w:color="auto" w:fill="FFFFFF"/>
        <w:spacing w:after="48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hr-BA"/>
        </w:rPr>
      </w:pPr>
      <w:r w:rsidRPr="00EA2136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hr-BA"/>
        </w:rPr>
        <w:t>ADRION 2014.-2020. – Drugi Poziv na dostavu projektnih prijedloga</w:t>
      </w:r>
    </w:p>
    <w:p w:rsidR="00EA2136" w:rsidRPr="00EA2136" w:rsidRDefault="00EA2136" w:rsidP="00EA2136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BA"/>
        </w:rPr>
      </w:pPr>
      <w:r w:rsidRPr="00EA2136">
        <w:rPr>
          <w:rFonts w:ascii="Segoe UI" w:eastAsia="Times New Roman" w:hAnsi="Segoe UI" w:cs="Segoe UI"/>
          <w:noProof/>
          <w:color w:val="000000"/>
          <w:sz w:val="21"/>
          <w:szCs w:val="21"/>
          <w:lang w:eastAsia="hr-BA"/>
        </w:rPr>
        <w:drawing>
          <wp:inline distT="0" distB="0" distL="0" distR="0">
            <wp:extent cx="3238500" cy="1485900"/>
            <wp:effectExtent l="0" t="0" r="0" b="0"/>
            <wp:docPr id="1" name="Slika 1" descr="http://www.unist.hr/Portals/0/EasyGalleryImages/1/2281/logo-adrion-new.png?w=880&amp;h=450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st.hr/Portals/0/EasyGalleryImages/1/2281/logo-adrion-new.png?w=880&amp;h=450&amp;mode=cr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36" w:rsidRDefault="00EA2136" w:rsidP="00EA2136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="Segoe UI" w:hAnsi="Segoe UI" w:cs="Segoe UI"/>
          <w:color w:val="000000"/>
        </w:rPr>
      </w:pPr>
      <w:r>
        <w:rPr>
          <w:rStyle w:val="Naglaeno"/>
          <w:rFonts w:ascii="Segoe UI" w:hAnsi="Segoe UI" w:cs="Segoe UI"/>
          <w:color w:val="000000"/>
        </w:rPr>
        <w:t>Jadransko-jonski program transnacionalne suradnje (ADRION) 2014.-2020.</w:t>
      </w:r>
      <w:r>
        <w:rPr>
          <w:rFonts w:ascii="Segoe UI" w:hAnsi="Segoe UI" w:cs="Segoe UI"/>
          <w:color w:val="000000"/>
        </w:rPr>
        <w:t> poziva javne i privatne organizacije sa sjedištem u regijama Jadransko – jonskog područja na dostavu prija</w:t>
      </w:r>
      <w:bookmarkStart w:id="0" w:name="_GoBack"/>
      <w:bookmarkEnd w:id="0"/>
      <w:r>
        <w:rPr>
          <w:rFonts w:ascii="Segoe UI" w:hAnsi="Segoe UI" w:cs="Segoe UI"/>
          <w:color w:val="000000"/>
        </w:rPr>
        <w:t>va u okviru </w:t>
      </w:r>
      <w:r>
        <w:rPr>
          <w:rStyle w:val="Naglaeno"/>
          <w:rFonts w:ascii="Segoe UI" w:hAnsi="Segoe UI" w:cs="Segoe UI"/>
          <w:color w:val="000000"/>
        </w:rPr>
        <w:t>2. Poziva na dostavu projektnih prijedloga</w:t>
      </w:r>
      <w:r>
        <w:rPr>
          <w:rFonts w:ascii="Segoe UI" w:hAnsi="Segoe UI" w:cs="Segoe UI"/>
          <w:color w:val="000000"/>
        </w:rPr>
        <w:t> za Prioritetnu os 2: Održiva regija. Projekti će se sufinancirati u području očuvanja i promicanja prirodnih i kulturnih resursa, te moraju pridonositi ciljevima Strategije EU za Jadransko – jonsku regiju (EUSAIR).</w:t>
      </w:r>
    </w:p>
    <w:p w:rsidR="00EA2136" w:rsidRDefault="00EA2136" w:rsidP="00EA2136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Detaljne uvjete i rokove za 2. Poziv na dostavu projektnih prijedloga možete pronaći na programskoj web stranici: </w:t>
      </w:r>
      <w:hyperlink r:id="rId5" w:history="1">
        <w:r>
          <w:rPr>
            <w:rStyle w:val="Hiperveza"/>
            <w:rFonts w:ascii="Segoe UI" w:hAnsi="Segoe UI" w:cs="Segoe UI"/>
            <w:color w:val="2F0F8A"/>
          </w:rPr>
          <w:t>http://www.adrioninterreg.eu/index.php/projects/second-call-for-proposals-priority-axis-2/</w:t>
        </w:r>
      </w:hyperlink>
      <w:r>
        <w:rPr>
          <w:rFonts w:ascii="Segoe UI" w:hAnsi="Segoe UI" w:cs="Segoe UI"/>
          <w:color w:val="000000"/>
        </w:rPr>
        <w:t>.</w:t>
      </w:r>
    </w:p>
    <w:p w:rsidR="00EA2136" w:rsidRDefault="00EA2136" w:rsidP="00EA2136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Kako bi izradili kvalitetne projektne prijedloge, neophodno je pročitati </w:t>
      </w:r>
      <w:hyperlink r:id="rId6" w:history="1">
        <w:r>
          <w:rPr>
            <w:rStyle w:val="Hiperveza"/>
            <w:rFonts w:ascii="Segoe UI" w:hAnsi="Segoe UI" w:cs="Segoe UI"/>
            <w:color w:val="2F0F8A"/>
          </w:rPr>
          <w:t>Program suradnje</w:t>
        </w:r>
      </w:hyperlink>
      <w:r>
        <w:rPr>
          <w:rFonts w:ascii="Segoe UI" w:hAnsi="Segoe UI" w:cs="Segoe UI"/>
          <w:color w:val="000000"/>
          <w:u w:val="single"/>
        </w:rPr>
        <w:t>,</w:t>
      </w:r>
      <w:r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  <w:u w:val="single"/>
        </w:rPr>
        <w:t>Programski priručnik 2 Poziv – Prioritetna os 2</w:t>
      </w:r>
      <w:r>
        <w:rPr>
          <w:rFonts w:ascii="Segoe UI" w:hAnsi="Segoe UI" w:cs="Segoe UI"/>
          <w:color w:val="000000"/>
        </w:rPr>
        <w:t> te sve relevantne programske dokumente koje možete preuzeti na sljedećoj poveznici: </w:t>
      </w:r>
      <w:hyperlink r:id="rId7" w:history="1">
        <w:r>
          <w:rPr>
            <w:rStyle w:val="Hiperveza"/>
            <w:rFonts w:ascii="Segoe UI" w:hAnsi="Segoe UI" w:cs="Segoe UI"/>
            <w:color w:val="2F0F8A"/>
          </w:rPr>
          <w:t>http://www.adrioninterreg.eu/index.php/second-call-for-proposals-priority-axis-2-application-documents/</w:t>
        </w:r>
      </w:hyperlink>
      <w:r>
        <w:rPr>
          <w:rFonts w:ascii="Segoe UI" w:hAnsi="Segoe UI" w:cs="Segoe UI"/>
          <w:color w:val="000000"/>
        </w:rPr>
        <w:t>.</w:t>
      </w:r>
    </w:p>
    <w:p w:rsidR="00EA2136" w:rsidRDefault="00EA2136" w:rsidP="00EA2136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Projektni prijedlozi moraju biti dostavljeni elektronskim putem pomoću on-line alata za praćenje </w:t>
      </w:r>
      <w:proofErr w:type="spellStart"/>
      <w:r>
        <w:rPr>
          <w:rFonts w:ascii="Segoe UI" w:hAnsi="Segoe UI" w:cs="Segoe UI"/>
          <w:color w:val="000000"/>
        </w:rPr>
        <w:t>Interreg</w:t>
      </w:r>
      <w:proofErr w:type="spellEnd"/>
      <w:r>
        <w:rPr>
          <w:rFonts w:ascii="Segoe UI" w:hAnsi="Segoe UI" w:cs="Segoe UI"/>
          <w:color w:val="000000"/>
        </w:rPr>
        <w:t xml:space="preserve"> ADRION programa, </w:t>
      </w:r>
      <w:r>
        <w:rPr>
          <w:rFonts w:ascii="Segoe UI" w:hAnsi="Segoe UI" w:cs="Segoe UI"/>
          <w:color w:val="000000"/>
          <w:u w:val="single"/>
        </w:rPr>
        <w:t>ADRION </w:t>
      </w:r>
      <w:proofErr w:type="spellStart"/>
      <w:r>
        <w:rPr>
          <w:rFonts w:ascii="Segoe UI" w:hAnsi="Segoe UI" w:cs="Segoe UI"/>
          <w:color w:val="000000"/>
        </w:rPr>
        <w:fldChar w:fldCharType="begin"/>
      </w:r>
      <w:r>
        <w:rPr>
          <w:rFonts w:ascii="Segoe UI" w:hAnsi="Segoe UI" w:cs="Segoe UI"/>
          <w:color w:val="000000"/>
        </w:rPr>
        <w:instrText xml:space="preserve"> HYPERLINK "https://synergie-cte.asp-public.fr/" </w:instrText>
      </w:r>
      <w:r>
        <w:rPr>
          <w:rFonts w:ascii="Segoe UI" w:hAnsi="Segoe UI" w:cs="Segoe UI"/>
          <w:color w:val="000000"/>
        </w:rPr>
        <w:fldChar w:fldCharType="separate"/>
      </w:r>
      <w:r>
        <w:rPr>
          <w:rStyle w:val="Hiperveza"/>
          <w:rFonts w:ascii="Segoe UI" w:hAnsi="Segoe UI" w:cs="Segoe UI"/>
          <w:color w:val="2F0F8A"/>
        </w:rPr>
        <w:t>eMS</w:t>
      </w:r>
      <w:proofErr w:type="spellEnd"/>
      <w:r>
        <w:rPr>
          <w:rFonts w:ascii="Segoe UI" w:hAnsi="Segoe UI" w:cs="Segoe UI"/>
          <w:color w:val="000000"/>
        </w:rPr>
        <w:fldChar w:fldCharType="end"/>
      </w:r>
      <w:r>
        <w:rPr>
          <w:rFonts w:ascii="Segoe UI" w:hAnsi="Segoe UI" w:cs="Segoe UI"/>
          <w:color w:val="000000"/>
        </w:rPr>
        <w:t>. Svi potencijalni prijavitelji se pozivaju da pažljivo pročitaju pripadajući Programski priručnik – </w:t>
      </w:r>
      <w:hyperlink r:id="rId8" w:history="1">
        <w:r>
          <w:rPr>
            <w:rStyle w:val="Hiperveza"/>
            <w:rFonts w:ascii="Segoe UI" w:hAnsi="Segoe UI" w:cs="Segoe UI"/>
            <w:color w:val="2F0F8A"/>
          </w:rPr>
          <w:t>Vodič za korištenje</w:t>
        </w:r>
      </w:hyperlink>
      <w:r>
        <w:rPr>
          <w:rFonts w:ascii="Segoe UI" w:hAnsi="Segoe UI" w:cs="Segoe UI"/>
          <w:color w:val="000000"/>
          <w:u w:val="single"/>
        </w:rPr>
        <w:t> </w:t>
      </w:r>
      <w:proofErr w:type="spellStart"/>
      <w:r>
        <w:rPr>
          <w:rFonts w:ascii="Segoe UI" w:hAnsi="Segoe UI" w:cs="Segoe UI"/>
          <w:color w:val="000000"/>
          <w:u w:val="single"/>
        </w:rPr>
        <w:t>eMS</w:t>
      </w:r>
      <w:proofErr w:type="spellEnd"/>
      <w:r>
        <w:rPr>
          <w:rFonts w:ascii="Segoe UI" w:hAnsi="Segoe UI" w:cs="Segoe UI"/>
          <w:color w:val="000000"/>
          <w:u w:val="single"/>
        </w:rPr>
        <w:t>-a</w:t>
      </w:r>
      <w:r>
        <w:rPr>
          <w:rFonts w:ascii="Segoe UI" w:hAnsi="Segoe UI" w:cs="Segoe UI"/>
          <w:color w:val="000000"/>
        </w:rPr>
        <w:t> (</w:t>
      </w:r>
      <w:proofErr w:type="spellStart"/>
      <w:r>
        <w:rPr>
          <w:rFonts w:ascii="Segoe UI" w:hAnsi="Segoe UI" w:cs="Segoe UI"/>
          <w:color w:val="000000"/>
        </w:rPr>
        <w:t>Guidance</w:t>
      </w:r>
      <w:proofErr w:type="spellEnd"/>
      <w:r>
        <w:rPr>
          <w:rFonts w:ascii="Segoe UI" w:hAnsi="Segoe UI" w:cs="Segoe UI"/>
          <w:color w:val="000000"/>
        </w:rPr>
        <w:t xml:space="preserve"> on </w:t>
      </w:r>
      <w:proofErr w:type="spellStart"/>
      <w:r>
        <w:rPr>
          <w:rFonts w:ascii="Segoe UI" w:hAnsi="Segoe UI" w:cs="Segoe UI"/>
          <w:color w:val="000000"/>
        </w:rPr>
        <w:t>the</w:t>
      </w:r>
      <w:proofErr w:type="spellEnd"/>
      <w:r>
        <w:rPr>
          <w:rFonts w:ascii="Segoe UI" w:hAnsi="Segoe UI" w:cs="Segoe UI"/>
          <w:color w:val="000000"/>
        </w:rPr>
        <w:t xml:space="preserve"> use </w:t>
      </w:r>
      <w:proofErr w:type="spellStart"/>
      <w:r>
        <w:rPr>
          <w:rFonts w:ascii="Segoe UI" w:hAnsi="Segoe UI" w:cs="Segoe UI"/>
          <w:color w:val="000000"/>
        </w:rPr>
        <w:t>of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eMS</w:t>
      </w:r>
      <w:proofErr w:type="spellEnd"/>
      <w:r>
        <w:rPr>
          <w:rFonts w:ascii="Segoe UI" w:hAnsi="Segoe UI" w:cs="Segoe UI"/>
          <w:color w:val="000000"/>
        </w:rPr>
        <w:t xml:space="preserve">), te </w:t>
      </w:r>
      <w:proofErr w:type="spellStart"/>
      <w:r>
        <w:rPr>
          <w:rFonts w:ascii="Segoe UI" w:hAnsi="Segoe UI" w:cs="Segoe UI"/>
          <w:color w:val="000000"/>
        </w:rPr>
        <w:t>off</w:t>
      </w:r>
      <w:proofErr w:type="spellEnd"/>
      <w:r>
        <w:rPr>
          <w:rFonts w:ascii="Segoe UI" w:hAnsi="Segoe UI" w:cs="Segoe UI"/>
          <w:color w:val="000000"/>
        </w:rPr>
        <w:t>-line prijavni obrazac kako bi lakše izradili projektni prijedlog kroz alat za praćenje.</w:t>
      </w:r>
    </w:p>
    <w:p w:rsidR="00EA2136" w:rsidRDefault="00EA2136" w:rsidP="00EA2136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Poziv će biti otvoren od </w:t>
      </w:r>
      <w:r>
        <w:rPr>
          <w:rStyle w:val="Naglaeno"/>
          <w:rFonts w:ascii="Segoe UI" w:hAnsi="Segoe UI" w:cs="Segoe UI"/>
          <w:color w:val="000000"/>
        </w:rPr>
        <w:t>26. ožujka do 26. lipnja. 2018. do 15:00 (CET) sati</w:t>
      </w:r>
      <w:r>
        <w:rPr>
          <w:rFonts w:ascii="Segoe UI" w:hAnsi="Segoe UI" w:cs="Segoe UI"/>
          <w:color w:val="000000"/>
        </w:rPr>
        <w:t xml:space="preserve">. Prijava će se vršiti u jednom koraku, na engleskom jeziku te isključivo putem programskog alata za praćenje ADRION </w:t>
      </w:r>
      <w:proofErr w:type="spellStart"/>
      <w:r>
        <w:rPr>
          <w:rFonts w:ascii="Segoe UI" w:hAnsi="Segoe UI" w:cs="Segoe UI"/>
          <w:color w:val="000000"/>
        </w:rPr>
        <w:t>eMS</w:t>
      </w:r>
      <w:proofErr w:type="spellEnd"/>
      <w:r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br/>
        <w:t>Za sve dodatne informacije moguće je kontaktirati nacionalne kontakt točke (</w:t>
      </w:r>
      <w:hyperlink r:id="rId9" w:anchor="tab-id-3" w:history="1">
        <w:r>
          <w:rPr>
            <w:rStyle w:val="Hiperveza"/>
            <w:rFonts w:ascii="Segoe UI" w:hAnsi="Segoe UI" w:cs="Segoe UI"/>
            <w:color w:val="2F0F8A"/>
          </w:rPr>
          <w:t>http://www.adrioninterreg.eu/index.php/contacts/contact-point/#tab-id-3</w:t>
        </w:r>
      </w:hyperlink>
      <w:r>
        <w:rPr>
          <w:rFonts w:ascii="Segoe UI" w:hAnsi="Segoe UI" w:cs="Segoe UI"/>
          <w:color w:val="000000"/>
        </w:rPr>
        <w:t>) ili Zajedničko tajništvo (</w:t>
      </w:r>
      <w:hyperlink r:id="rId10" w:history="1">
        <w:r>
          <w:rPr>
            <w:rStyle w:val="Hiperveza"/>
            <w:rFonts w:ascii="Segoe UI" w:hAnsi="Segoe UI" w:cs="Segoe UI"/>
            <w:color w:val="2F0F8A"/>
          </w:rPr>
          <w:t>http://www.adrioninterreg.eu/index.php/contacts/joint-secretariat/</w:t>
        </w:r>
      </w:hyperlink>
      <w:r>
        <w:rPr>
          <w:rFonts w:ascii="Segoe UI" w:hAnsi="Segoe UI" w:cs="Segoe UI"/>
          <w:color w:val="000000"/>
        </w:rPr>
        <w:t>).</w:t>
      </w:r>
    </w:p>
    <w:p w:rsidR="00EA2136" w:rsidRDefault="00EA2136" w:rsidP="00EA2136">
      <w:pPr>
        <w:pStyle w:val="StandardWeb"/>
        <w:shd w:val="clear" w:color="auto" w:fill="FFFFFF"/>
        <w:spacing w:before="0" w:beforeAutospacing="0" w:after="300" w:afterAutospacing="0"/>
        <w:jc w:val="both"/>
        <w:rPr>
          <w:rStyle w:val="Naglaeno"/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Financijska sredstva na raspolaganju u sklopu 2. poziva na dostavu projektnih prijedloga programa za Prioritetnu os 2: Održiva regija iznose </w:t>
      </w:r>
      <w:r>
        <w:rPr>
          <w:rStyle w:val="Naglaeno"/>
          <w:rFonts w:ascii="Segoe UI" w:hAnsi="Segoe UI" w:cs="Segoe UI"/>
          <w:color w:val="000000"/>
        </w:rPr>
        <w:t>34.354.026,50 eura ERDF/IPA sredstava.</w:t>
      </w:r>
    </w:p>
    <w:p w:rsidR="00EA2136" w:rsidRDefault="00EA2136" w:rsidP="00EA2136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="Segoe UI" w:hAnsi="Segoe UI" w:cs="Segoe UI"/>
          <w:color w:val="000000"/>
        </w:rPr>
      </w:pPr>
      <w:r>
        <w:rPr>
          <w:rStyle w:val="Naglaeno"/>
          <w:rFonts w:ascii="Segoe UI" w:hAnsi="Segoe UI" w:cs="Segoe UI"/>
          <w:color w:val="000000"/>
        </w:rPr>
        <w:t xml:space="preserve">Za dodatne informacije možete kontaktirati voditeljicu Centra za EU integracije i projekte doc.dr.sc. Mirjanu </w:t>
      </w:r>
      <w:proofErr w:type="spellStart"/>
      <w:r>
        <w:rPr>
          <w:rStyle w:val="Naglaeno"/>
          <w:rFonts w:ascii="Segoe UI" w:hAnsi="Segoe UI" w:cs="Segoe UI"/>
          <w:color w:val="000000"/>
        </w:rPr>
        <w:t>Milićević</w:t>
      </w:r>
      <w:proofErr w:type="spellEnd"/>
      <w:r>
        <w:rPr>
          <w:rStyle w:val="Naglaeno"/>
          <w:rFonts w:ascii="Segoe UI" w:hAnsi="Segoe UI" w:cs="Segoe UI"/>
          <w:color w:val="000000"/>
        </w:rPr>
        <w:t xml:space="preserve"> na e-mail: centar.euip@sum.ba</w:t>
      </w:r>
    </w:p>
    <w:p w:rsidR="00EA2136" w:rsidRDefault="00EA2136" w:rsidP="00EA2136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B24E6B" w:rsidRDefault="00EA2136"/>
    <w:sectPr w:rsidR="00B2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36"/>
    <w:rsid w:val="004D3545"/>
    <w:rsid w:val="006062D0"/>
    <w:rsid w:val="00E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B82E4-A56E-4667-AEB3-E0259CB4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A2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A2136"/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paragraph" w:styleId="StandardWeb">
    <w:name w:val="Normal (Web)"/>
    <w:basedOn w:val="Normal"/>
    <w:uiPriority w:val="99"/>
    <w:semiHidden/>
    <w:unhideWhenUsed/>
    <w:rsid w:val="00EA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Naglaeno">
    <w:name w:val="Strong"/>
    <w:basedOn w:val="Zadanifontodlomka"/>
    <w:uiPriority w:val="22"/>
    <w:qFormat/>
    <w:rsid w:val="00EA213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A2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81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reg-med.eu/wp-content/uploads/2015/09/07092015_3.2.The-use-of-SYNERGIE-CTE-during-the-Application-procedur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rioninterreg.eu/index.php/second-call-for-proposals-priority-axis-2-application-documen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reg-med.eu/wp-content/uploads/2015/08/EN_PC_SFC_vs-Fina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rioninterreg.eu/index.php/projects/second-call-for-proposals-priority-axis-2/" TargetMode="External"/><Relationship Id="rId10" Type="http://schemas.openxmlformats.org/officeDocument/2006/relationships/hyperlink" Target="http://www.adrioninterreg.eu/index.php/contacts/joint-secretaria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drioninterreg.eu/index.php/contacts/contact-point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2018-04-13T11:57:00Z</dcterms:created>
  <dcterms:modified xsi:type="dcterms:W3CDTF">2018-04-13T12:01:00Z</dcterms:modified>
</cp:coreProperties>
</file>